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b w:val="0"/>
        </w:rPr>
        <w:drawing>
          <wp:inline distT="0" distB="0" distL="0" distR="0">
            <wp:extent cx="1028700" cy="2190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 w:hAnsi="Times New Roman"/>
          <w:b w:val="0"/>
          <w:spacing w:val="728"/>
          <w:sz w:val="20"/>
        </w:rPr>
        <w:t> </w:t>
      </w:r>
      <w:bookmarkStart w:name="Documento de Formalização da Demanda" w:id="1"/>
      <w:bookmarkEnd w:id="1"/>
      <w:r>
        <w:rPr>
          <w:rFonts w:ascii="Times New Roman" w:hAnsi="Times New Roman"/>
          <w:b w:val="0"/>
          <w:spacing w:val="-22"/>
          <w:sz w:val="20"/>
        </w:rPr>
      </w:r>
      <w:r>
        <w:rPr/>
        <w:t>Documento de Formalização da Demanda</w:t>
      </w:r>
    </w:p>
    <w:p>
      <w:pPr>
        <w:pStyle w:val="BodyText"/>
        <w:spacing w:before="6"/>
        <w:rPr>
          <w:rFonts w:ascii="Arial"/>
          <w:b/>
          <w:sz w:val="21"/>
        </w:rPr>
      </w:pPr>
      <w:r>
        <w:rPr/>
        <w:pict>
          <v:rect style="position:absolute;margin-left:20.18pt;margin-top:13.603418pt;width:554.920pt;height:.1pt;mso-position-horizontal-relative:page;mso-position-vertical-relative:paragraph;z-index:-15728640;mso-wrap-distance-left:0;mso-wrap-distance-right:0" id="docshape2" filled="true" fillcolor="#7f7f7f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spacing w:before="99"/>
        <w:ind w:left="223" w:right="0" w:firstLine="0"/>
        <w:jc w:val="left"/>
        <w:rPr>
          <w:rFonts w:ascii="Arial" w:hAnsi="Arial"/>
          <w:b/>
          <w:sz w:val="16"/>
        </w:rPr>
      </w:pPr>
      <w:bookmarkStart w:name="Número do Documento de Formalização da D" w:id="2"/>
      <w:bookmarkEnd w:id="2"/>
      <w:r>
        <w:rPr/>
      </w:r>
      <w:r>
        <w:rPr>
          <w:rFonts w:ascii="Arial" w:hAnsi="Arial"/>
          <w:b/>
          <w:sz w:val="16"/>
        </w:rPr>
        <w:t>Número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Documento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Formalização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Demanda: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pacing w:val="-2"/>
          <w:sz w:val="16"/>
        </w:rPr>
        <w:t>5/2024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438" w:val="left" w:leader="none"/>
        </w:tabs>
        <w:spacing w:line="240" w:lineRule="auto" w:before="0" w:after="0"/>
        <w:ind w:left="437" w:right="0" w:hanging="215"/>
        <w:jc w:val="left"/>
      </w:pPr>
      <w:bookmarkStart w:name="1. Informações Básicas" w:id="3"/>
      <w:bookmarkEnd w:id="3"/>
      <w:r>
        <w:rPr/>
        <w:t>Informaçõe</w:t>
      </w:r>
      <w:r>
        <w:rPr/>
        <w:t>s</w:t>
      </w:r>
      <w:r>
        <w:rPr>
          <w:spacing w:val="1"/>
        </w:rPr>
        <w:t> </w:t>
      </w:r>
      <w:r>
        <w:rPr>
          <w:spacing w:val="-2"/>
        </w:rPr>
        <w:t>Básicas</w:t>
      </w:r>
    </w:p>
    <w:p>
      <w:pPr>
        <w:pStyle w:val="BodyText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footerReference w:type="default" r:id="rId5"/>
          <w:type w:val="continuous"/>
          <w:pgSz w:w="11910" w:h="16840"/>
          <w:pgMar w:footer="36" w:header="0" w:top="340" w:bottom="220" w:left="180" w:right="300"/>
          <w:pgNumType w:start="1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BodyText"/>
        <w:ind w:left="268"/>
      </w:pPr>
      <w:r>
        <w:rPr>
          <w:color w:val="7F7F7F"/>
          <w:spacing w:val="-2"/>
          <w:w w:val="105"/>
        </w:rPr>
        <w:t>Área</w:t>
      </w:r>
      <w:r>
        <w:rPr>
          <w:color w:val="7F7F7F"/>
          <w:spacing w:val="-4"/>
          <w:w w:val="105"/>
        </w:rPr>
        <w:t> </w:t>
      </w:r>
      <w:r>
        <w:rPr>
          <w:color w:val="7F7F7F"/>
          <w:spacing w:val="-2"/>
          <w:w w:val="105"/>
        </w:rPr>
        <w:t>requisitante</w:t>
      </w:r>
    </w:p>
    <w:p>
      <w:pPr>
        <w:pStyle w:val="BodyText"/>
        <w:rPr>
          <w:sz w:val="18"/>
        </w:rPr>
      </w:pPr>
    </w:p>
    <w:p>
      <w:pPr>
        <w:pStyle w:val="BodyText"/>
        <w:spacing w:line="480" w:lineRule="atLeast" w:before="116"/>
        <w:ind w:left="268" w:right="2363"/>
      </w:pPr>
      <w:r>
        <w:rPr>
          <w:spacing w:val="-2"/>
          <w:w w:val="105"/>
        </w:rPr>
        <w:t>Gabinete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Secretaria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Administração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Orçamento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Finanças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GABSAO </w:t>
      </w:r>
      <w:r>
        <w:rPr>
          <w:color w:val="7F7F7F"/>
          <w:w w:val="105"/>
        </w:rPr>
        <w:t>Descrição sucinta do objeto</w:t>
      </w:r>
    </w:p>
    <w:p>
      <w:pPr>
        <w:pStyle w:val="BodyText"/>
        <w:spacing w:line="355" w:lineRule="auto" w:before="93"/>
        <w:ind w:left="268" w:right="218"/>
      </w:pPr>
      <w:r>
        <w:rPr>
          <w:w w:val="105"/>
        </w:rPr>
        <w:t>Serviços</w:t>
      </w:r>
      <w:r>
        <w:rPr>
          <w:spacing w:val="-12"/>
          <w:w w:val="105"/>
        </w:rPr>
        <w:t> </w:t>
      </w:r>
      <w:r>
        <w:rPr>
          <w:w w:val="105"/>
        </w:rPr>
        <w:t>especializado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autorizado</w:t>
      </w:r>
      <w:r>
        <w:rPr>
          <w:spacing w:val="-12"/>
          <w:w w:val="105"/>
        </w:rPr>
        <w:t> </w:t>
      </w:r>
      <w:r>
        <w:rPr>
          <w:w w:val="105"/>
        </w:rPr>
        <w:t>pela</w:t>
      </w:r>
      <w:r>
        <w:rPr>
          <w:spacing w:val="-12"/>
          <w:w w:val="105"/>
        </w:rPr>
        <w:t> </w:t>
      </w:r>
      <w:r>
        <w:rPr>
          <w:w w:val="105"/>
        </w:rPr>
        <w:t>ANATEL</w:t>
      </w:r>
      <w:r>
        <w:rPr>
          <w:spacing w:val="-12"/>
          <w:w w:val="105"/>
        </w:rPr>
        <w:t> </w:t>
      </w:r>
      <w:r>
        <w:rPr>
          <w:w w:val="105"/>
        </w:rPr>
        <w:t>na</w:t>
      </w:r>
      <w:r>
        <w:rPr>
          <w:spacing w:val="-11"/>
          <w:w w:val="105"/>
        </w:rPr>
        <w:t> </w:t>
      </w:r>
      <w:r>
        <w:rPr>
          <w:w w:val="105"/>
        </w:rPr>
        <w:t>prestação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SERVIÇOS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telefonia</w:t>
      </w:r>
      <w:r>
        <w:rPr>
          <w:spacing w:val="-12"/>
          <w:w w:val="105"/>
        </w:rPr>
        <w:t> </w:t>
      </w:r>
      <w:r>
        <w:rPr>
          <w:w w:val="105"/>
        </w:rPr>
        <w:t>móvel</w:t>
      </w:r>
      <w:r>
        <w:rPr>
          <w:spacing w:val="-11"/>
          <w:w w:val="105"/>
        </w:rPr>
        <w:t> </w:t>
      </w:r>
      <w:r>
        <w:rPr>
          <w:w w:val="105"/>
        </w:rPr>
        <w:t>pessoal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SMP, </w:t>
      </w:r>
      <w:r>
        <w:rPr>
          <w:color w:val="7F7F7F"/>
          <w:w w:val="105"/>
        </w:rPr>
        <w:t>Justificativa da prioridade</w:t>
      </w:r>
    </w:p>
    <w:p>
      <w:pPr>
        <w:pStyle w:val="BodyText"/>
        <w:spacing w:line="276" w:lineRule="auto"/>
        <w:ind w:left="268" w:right="-6"/>
      </w:pP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comunicação</w:t>
      </w:r>
      <w:r>
        <w:rPr>
          <w:spacing w:val="-10"/>
          <w:w w:val="105"/>
        </w:rPr>
        <w:t> </w:t>
      </w:r>
      <w:r>
        <w:rPr>
          <w:w w:val="105"/>
        </w:rPr>
        <w:t>atual</w:t>
      </w:r>
      <w:r>
        <w:rPr>
          <w:spacing w:val="-10"/>
          <w:w w:val="105"/>
        </w:rPr>
        <w:t> </w:t>
      </w:r>
      <w:r>
        <w:rPr>
          <w:w w:val="105"/>
        </w:rPr>
        <w:t>entre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unidades</w:t>
      </w:r>
      <w:r>
        <w:rPr>
          <w:spacing w:val="-10"/>
          <w:w w:val="105"/>
        </w:rPr>
        <w:t> </w:t>
      </w:r>
      <w:r>
        <w:rPr>
          <w:w w:val="105"/>
        </w:rPr>
        <w:t>cartorárias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sede</w:t>
      </w:r>
      <w:r>
        <w:rPr>
          <w:spacing w:val="-10"/>
          <w:w w:val="105"/>
        </w:rPr>
        <w:t> </w:t>
      </w:r>
      <w:r>
        <w:rPr>
          <w:w w:val="105"/>
        </w:rPr>
        <w:t>deste</w:t>
      </w:r>
      <w:r>
        <w:rPr>
          <w:spacing w:val="-10"/>
          <w:w w:val="105"/>
        </w:rPr>
        <w:t> </w:t>
      </w:r>
      <w:r>
        <w:rPr>
          <w:w w:val="105"/>
        </w:rPr>
        <w:t>regional,</w:t>
      </w:r>
      <w:r>
        <w:rPr>
          <w:spacing w:val="-10"/>
          <w:w w:val="105"/>
        </w:rPr>
        <w:t> </w:t>
      </w:r>
      <w:r>
        <w:rPr>
          <w:w w:val="105"/>
        </w:rPr>
        <w:t>em</w:t>
      </w:r>
      <w:r>
        <w:rPr>
          <w:spacing w:val="-10"/>
          <w:w w:val="105"/>
        </w:rPr>
        <w:t> </w:t>
      </w:r>
      <w:r>
        <w:rPr>
          <w:w w:val="105"/>
        </w:rPr>
        <w:t>especial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interior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estado,</w:t>
      </w:r>
      <w:r>
        <w:rPr>
          <w:spacing w:val="-10"/>
          <w:w w:val="105"/>
        </w:rPr>
        <w:t> </w:t>
      </w:r>
      <w:r>
        <w:rPr>
          <w:w w:val="105"/>
        </w:rPr>
        <w:t>tem sido</w:t>
      </w:r>
      <w:r>
        <w:rPr>
          <w:spacing w:val="-4"/>
          <w:w w:val="105"/>
        </w:rPr>
        <w:t> </w:t>
      </w:r>
      <w:r>
        <w:rPr>
          <w:w w:val="105"/>
        </w:rPr>
        <w:t>realizadas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meio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Banda</w:t>
      </w:r>
      <w:r>
        <w:rPr>
          <w:spacing w:val="-5"/>
          <w:w w:val="105"/>
        </w:rPr>
        <w:t> </w:t>
      </w:r>
      <w:r>
        <w:rPr>
          <w:w w:val="105"/>
        </w:rPr>
        <w:t>KA</w:t>
      </w:r>
      <w:r>
        <w:rPr>
          <w:spacing w:val="-5"/>
          <w:w w:val="105"/>
        </w:rPr>
        <w:t> </w:t>
      </w:r>
      <w:r>
        <w:rPr>
          <w:w w:val="105"/>
        </w:rPr>
        <w:t>(banda</w:t>
      </w:r>
      <w:r>
        <w:rPr>
          <w:spacing w:val="-4"/>
          <w:w w:val="105"/>
        </w:rPr>
        <w:t> </w:t>
      </w:r>
      <w:r>
        <w:rPr>
          <w:w w:val="105"/>
        </w:rPr>
        <w:t>Ka</w:t>
      </w:r>
      <w:r>
        <w:rPr>
          <w:spacing w:val="-5"/>
          <w:w w:val="105"/>
        </w:rPr>
        <w:t> </w:t>
      </w:r>
      <w:r>
        <w:rPr>
          <w:w w:val="105"/>
        </w:rPr>
        <w:t>é</w:t>
      </w:r>
      <w:r>
        <w:rPr>
          <w:spacing w:val="-4"/>
          <w:w w:val="105"/>
        </w:rPr>
        <w:t> </w:t>
      </w:r>
      <w:r>
        <w:rPr>
          <w:w w:val="105"/>
        </w:rPr>
        <w:t>uma</w:t>
      </w:r>
      <w:r>
        <w:rPr>
          <w:spacing w:val="-4"/>
          <w:w w:val="105"/>
        </w:rPr>
        <w:t> </w:t>
      </w:r>
      <w:r>
        <w:rPr>
          <w:w w:val="105"/>
        </w:rPr>
        <w:t>das</w:t>
      </w:r>
      <w:r>
        <w:rPr>
          <w:spacing w:val="-4"/>
          <w:w w:val="105"/>
        </w:rPr>
        <w:t> </w:t>
      </w:r>
      <w:r>
        <w:rPr>
          <w:w w:val="105"/>
        </w:rPr>
        <w:t>frequências</w:t>
      </w:r>
      <w:r>
        <w:rPr>
          <w:spacing w:val="-5"/>
          <w:w w:val="105"/>
        </w:rPr>
        <w:t> </w:t>
      </w:r>
      <w:r>
        <w:rPr>
          <w:w w:val="105"/>
        </w:rPr>
        <w:t>utilizadas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conexão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internet</w:t>
      </w:r>
      <w:r>
        <w:rPr>
          <w:spacing w:val="-4"/>
          <w:w w:val="105"/>
        </w:rPr>
        <w:t> </w:t>
      </w:r>
      <w:r>
        <w:rPr>
          <w:w w:val="105"/>
        </w:rPr>
        <w:t>via satélite),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devido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peculiaridades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nossa</w:t>
      </w:r>
      <w:r>
        <w:rPr>
          <w:spacing w:val="-4"/>
          <w:w w:val="105"/>
        </w:rPr>
        <w:t> </w:t>
      </w:r>
      <w:r>
        <w:rPr>
          <w:w w:val="105"/>
        </w:rPr>
        <w:t>região,</w:t>
      </w:r>
      <w:r>
        <w:rPr>
          <w:spacing w:val="-4"/>
          <w:w w:val="105"/>
        </w:rPr>
        <w:t> </w:t>
      </w:r>
      <w:r>
        <w:rPr>
          <w:w w:val="105"/>
        </w:rPr>
        <w:t>este</w:t>
      </w:r>
      <w:r>
        <w:rPr>
          <w:spacing w:val="-4"/>
          <w:w w:val="105"/>
        </w:rPr>
        <w:t> </w:t>
      </w:r>
      <w:r>
        <w:rPr>
          <w:w w:val="105"/>
        </w:rPr>
        <w:t>serviço</w:t>
      </w:r>
      <w:r>
        <w:rPr>
          <w:spacing w:val="-4"/>
          <w:w w:val="105"/>
        </w:rPr>
        <w:t> </w:t>
      </w:r>
      <w:r>
        <w:rPr>
          <w:w w:val="105"/>
        </w:rPr>
        <w:t>é</w:t>
      </w:r>
      <w:r>
        <w:rPr>
          <w:spacing w:val="-4"/>
          <w:w w:val="105"/>
        </w:rPr>
        <w:t> </w:t>
      </w:r>
      <w:r>
        <w:rPr>
          <w:w w:val="105"/>
        </w:rPr>
        <w:t>muito</w:t>
      </w:r>
      <w:r>
        <w:rPr>
          <w:spacing w:val="-4"/>
          <w:w w:val="105"/>
        </w:rPr>
        <w:t> </w:t>
      </w:r>
      <w:r>
        <w:rPr>
          <w:w w:val="105"/>
        </w:rPr>
        <w:t>suscetível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degradação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sinal,</w:t>
      </w:r>
      <w:r>
        <w:rPr>
          <w:spacing w:val="-4"/>
          <w:w w:val="105"/>
        </w:rPr>
        <w:t> </w:t>
      </w:r>
      <w:r>
        <w:rPr>
          <w:w w:val="105"/>
        </w:rPr>
        <w:t>muito</w:t>
      </w:r>
      <w:r>
        <w:rPr>
          <w:w w:val="105"/>
        </w:rPr>
        <w:t> em</w:t>
      </w:r>
      <w:r>
        <w:rPr>
          <w:spacing w:val="-11"/>
          <w:w w:val="105"/>
        </w:rPr>
        <w:t> </w:t>
      </w:r>
      <w:r>
        <w:rPr>
          <w:w w:val="105"/>
        </w:rPr>
        <w:t>face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fenômeno</w:t>
      </w:r>
      <w:r>
        <w:rPr>
          <w:spacing w:val="-12"/>
          <w:w w:val="105"/>
        </w:rPr>
        <w:t> </w:t>
      </w:r>
      <w:r>
        <w:rPr>
          <w:w w:val="105"/>
        </w:rPr>
        <w:t>Rain-fade</w:t>
      </w:r>
      <w:r>
        <w:rPr>
          <w:spacing w:val="-11"/>
          <w:w w:val="105"/>
        </w:rPr>
        <w:t> </w:t>
      </w:r>
      <w:r>
        <w:rPr>
          <w:w w:val="105"/>
        </w:rPr>
        <w:t>(chuvas</w:t>
      </w:r>
      <w:r>
        <w:rPr>
          <w:spacing w:val="-11"/>
          <w:w w:val="105"/>
        </w:rPr>
        <w:t> </w:t>
      </w:r>
      <w:r>
        <w:rPr>
          <w:w w:val="105"/>
        </w:rPr>
        <w:t>fortes</w:t>
      </w:r>
      <w:r>
        <w:rPr>
          <w:spacing w:val="-12"/>
          <w:w w:val="105"/>
        </w:rPr>
        <w:t> </w:t>
      </w:r>
      <w:r>
        <w:rPr>
          <w:w w:val="105"/>
        </w:rPr>
        <w:t>impedem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ondas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rádio</w:t>
      </w:r>
      <w:r>
        <w:rPr>
          <w:spacing w:val="-11"/>
          <w:w w:val="105"/>
        </w:rPr>
        <w:t> </w:t>
      </w:r>
      <w:r>
        <w:rPr>
          <w:w w:val="105"/>
        </w:rPr>
        <w:t>façam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comunicação</w:t>
      </w:r>
      <w:r>
        <w:rPr>
          <w:spacing w:val="-11"/>
          <w:w w:val="105"/>
        </w:rPr>
        <w:t> </w:t>
      </w:r>
      <w:r>
        <w:rPr>
          <w:w w:val="105"/>
        </w:rPr>
        <w:t>entre</w:t>
      </w:r>
      <w:r>
        <w:rPr>
          <w:spacing w:val="-11"/>
          <w:w w:val="105"/>
        </w:rPr>
        <w:t> </w:t>
      </w:r>
      <w:r>
        <w:rPr>
          <w:w w:val="105"/>
        </w:rPr>
        <w:t>antena</w:t>
      </w:r>
      <w:r>
        <w:rPr>
          <w:spacing w:val="-11"/>
          <w:w w:val="105"/>
        </w:rPr>
        <w:t> </w:t>
      </w:r>
      <w:r>
        <w:rPr>
          <w:w w:val="105"/>
        </w:rPr>
        <w:t>e satélite)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que,</w:t>
      </w:r>
      <w:r>
        <w:rPr>
          <w:spacing w:val="-11"/>
          <w:w w:val="105"/>
        </w:rPr>
        <w:t> </w:t>
      </w:r>
      <w:r>
        <w:rPr>
          <w:w w:val="105"/>
        </w:rPr>
        <w:t>não</w:t>
      </w:r>
      <w:r>
        <w:rPr>
          <w:spacing w:val="-12"/>
          <w:w w:val="105"/>
        </w:rPr>
        <w:t> </w:t>
      </w:r>
      <w:r>
        <w:rPr>
          <w:w w:val="105"/>
        </w:rPr>
        <w:t>raramente,</w:t>
      </w:r>
      <w:r>
        <w:rPr>
          <w:spacing w:val="-12"/>
          <w:w w:val="105"/>
        </w:rPr>
        <w:t> </w:t>
      </w:r>
      <w:r>
        <w:rPr>
          <w:w w:val="105"/>
        </w:rPr>
        <w:t>deixam</w:t>
      </w:r>
      <w:r>
        <w:rPr>
          <w:spacing w:val="-12"/>
          <w:w w:val="105"/>
        </w:rPr>
        <w:t> </w:t>
      </w:r>
      <w:r>
        <w:rPr>
          <w:w w:val="105"/>
        </w:rPr>
        <w:t>nossas</w:t>
      </w:r>
      <w:r>
        <w:rPr>
          <w:spacing w:val="-11"/>
          <w:w w:val="105"/>
        </w:rPr>
        <w:t> </w:t>
      </w:r>
      <w:r>
        <w:rPr>
          <w:w w:val="105"/>
        </w:rPr>
        <w:t>unidades</w:t>
      </w:r>
      <w:r>
        <w:rPr>
          <w:spacing w:val="-12"/>
          <w:w w:val="105"/>
        </w:rPr>
        <w:t> </w:t>
      </w:r>
      <w:r>
        <w:rPr>
          <w:w w:val="105"/>
        </w:rPr>
        <w:t>sem</w:t>
      </w:r>
      <w:r>
        <w:rPr>
          <w:spacing w:val="-12"/>
          <w:w w:val="105"/>
        </w:rPr>
        <w:t> </w:t>
      </w:r>
      <w:r>
        <w:rPr>
          <w:w w:val="105"/>
        </w:rPr>
        <w:t>comunicação.</w:t>
      </w:r>
      <w:r>
        <w:rPr>
          <w:spacing w:val="-11"/>
          <w:w w:val="105"/>
        </w:rPr>
        <w:t> </w:t>
      </w:r>
      <w:r>
        <w:rPr>
          <w:w w:val="105"/>
        </w:rPr>
        <w:t>Desse</w:t>
      </w:r>
      <w:r>
        <w:rPr>
          <w:spacing w:val="-12"/>
          <w:w w:val="105"/>
        </w:rPr>
        <w:t> </w:t>
      </w:r>
      <w:r>
        <w:rPr>
          <w:w w:val="105"/>
        </w:rPr>
        <w:t>modo,</w:t>
      </w:r>
      <w:r>
        <w:rPr>
          <w:spacing w:val="-12"/>
          <w:w w:val="105"/>
        </w:rPr>
        <w:t> </w:t>
      </w:r>
      <w:r>
        <w:rPr>
          <w:w w:val="105"/>
        </w:rPr>
        <w:t>faz-se</w:t>
      </w:r>
      <w:r>
        <w:rPr>
          <w:spacing w:val="-11"/>
          <w:w w:val="105"/>
        </w:rPr>
        <w:t> </w:t>
      </w:r>
      <w:r>
        <w:rPr>
          <w:w w:val="105"/>
        </w:rPr>
        <w:t>necessário</w:t>
      </w:r>
      <w:r>
        <w:rPr>
          <w:spacing w:val="-12"/>
          <w:w w:val="105"/>
        </w:rPr>
        <w:t> </w:t>
      </w:r>
      <w:r>
        <w:rPr>
          <w:w w:val="105"/>
        </w:rPr>
        <w:t>um</w:t>
      </w:r>
      <w:r>
        <w:rPr>
          <w:spacing w:val="-12"/>
          <w:w w:val="105"/>
        </w:rPr>
        <w:t> </w:t>
      </w:r>
      <w:r>
        <w:rPr>
          <w:w w:val="105"/>
        </w:rPr>
        <w:t>plano "B"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minimizar</w:t>
      </w:r>
      <w:r>
        <w:rPr>
          <w:spacing w:val="-5"/>
          <w:w w:val="105"/>
        </w:rPr>
        <w:t> </w:t>
      </w:r>
      <w:r>
        <w:rPr>
          <w:w w:val="105"/>
        </w:rPr>
        <w:t>essa</w:t>
      </w:r>
      <w:r>
        <w:rPr>
          <w:spacing w:val="-5"/>
          <w:w w:val="105"/>
        </w:rPr>
        <w:t> </w:t>
      </w:r>
      <w:r>
        <w:rPr>
          <w:w w:val="105"/>
        </w:rPr>
        <w:t>deficiência</w:t>
      </w:r>
      <w:r>
        <w:rPr>
          <w:spacing w:val="-5"/>
          <w:w w:val="105"/>
        </w:rPr>
        <w:t> </w:t>
      </w:r>
      <w:r>
        <w:rPr>
          <w:w w:val="105"/>
        </w:rPr>
        <w:t>operacional,</w:t>
      </w:r>
      <w:r>
        <w:rPr>
          <w:spacing w:val="-5"/>
          <w:w w:val="105"/>
        </w:rPr>
        <w:t> </w:t>
      </w:r>
      <w:r>
        <w:rPr>
          <w:w w:val="105"/>
        </w:rPr>
        <w:t>razão</w:t>
      </w:r>
      <w:r>
        <w:rPr>
          <w:spacing w:val="-5"/>
          <w:w w:val="105"/>
        </w:rPr>
        <w:t> </w:t>
      </w:r>
      <w:r>
        <w:rPr>
          <w:w w:val="105"/>
        </w:rPr>
        <w:t>pela</w:t>
      </w:r>
      <w:r>
        <w:rPr>
          <w:spacing w:val="-5"/>
          <w:w w:val="105"/>
        </w:rPr>
        <w:t> </w:t>
      </w:r>
      <w:r>
        <w:rPr>
          <w:w w:val="105"/>
        </w:rPr>
        <w:t>qual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Administração</w:t>
      </w:r>
      <w:r>
        <w:rPr>
          <w:spacing w:val="-6"/>
          <w:w w:val="105"/>
        </w:rPr>
        <w:t> </w:t>
      </w:r>
      <w:r>
        <w:rPr>
          <w:w w:val="105"/>
        </w:rPr>
        <w:t>sugeriu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contratação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serviços de telefonia SMP.</w:t>
      </w:r>
    </w:p>
    <w:p>
      <w:pPr>
        <w:pStyle w:val="BodyText"/>
        <w:spacing w:line="276" w:lineRule="auto" w:before="100"/>
        <w:ind w:left="78"/>
      </w:pPr>
      <w:r>
        <w:rPr/>
        <w:br w:type="column"/>
      </w:r>
      <w:r>
        <w:rPr>
          <w:color w:val="7F7F7F"/>
          <w:w w:val="105"/>
        </w:rPr>
        <w:t>Data da </w:t>
      </w:r>
      <w:r>
        <w:rPr>
          <w:color w:val="7F7F7F"/>
          <w:spacing w:val="-2"/>
          <w:w w:val="105"/>
        </w:rPr>
        <w:t>conclusão </w:t>
      </w:r>
      <w:r>
        <w:rPr>
          <w:color w:val="7F7F7F"/>
          <w:spacing w:val="-6"/>
          <w:w w:val="105"/>
        </w:rPr>
        <w:t>da </w:t>
      </w:r>
      <w:r>
        <w:rPr>
          <w:color w:val="7F7F7F"/>
          <w:spacing w:val="-2"/>
        </w:rPr>
        <w:t>contratação</w:t>
      </w:r>
    </w:p>
    <w:p>
      <w:pPr>
        <w:pStyle w:val="BodyText"/>
        <w:spacing w:before="62"/>
        <w:ind w:left="78"/>
      </w:pPr>
      <w:r>
        <w:rPr>
          <w:spacing w:val="-4"/>
          <w:w w:val="105"/>
        </w:rPr>
        <w:t>06/02</w:t>
      </w:r>
    </w:p>
    <w:p>
      <w:pPr>
        <w:pStyle w:val="BodyText"/>
        <w:spacing w:before="29"/>
        <w:ind w:left="78"/>
      </w:pPr>
      <w:r>
        <w:rPr>
          <w:spacing w:val="-2"/>
          <w:w w:val="105"/>
        </w:rPr>
        <w:t>/2024</w:t>
      </w:r>
      <w:r>
        <w:rPr>
          <w:spacing w:val="-5"/>
          <w:w w:val="105"/>
        </w:rPr>
        <w:t> 01:</w:t>
      </w:r>
    </w:p>
    <w:p>
      <w:pPr>
        <w:pStyle w:val="BodyText"/>
        <w:spacing w:before="28"/>
        <w:ind w:left="78"/>
      </w:pPr>
      <w:r>
        <w:rPr>
          <w:spacing w:val="-5"/>
          <w:w w:val="105"/>
        </w:rPr>
        <w:t>00</w:t>
      </w:r>
    </w:p>
    <w:p>
      <w:pPr>
        <w:spacing w:line="240" w:lineRule="auto"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170" w:lineRule="auto"/>
        <w:ind w:left="20"/>
      </w:pPr>
      <w:r>
        <w:rPr>
          <w:color w:val="7F7F7F"/>
          <w:w w:val="105"/>
          <w:position w:val="-10"/>
        </w:rPr>
        <w:t>UASG </w:t>
      </w:r>
      <w:r>
        <w:rPr>
          <w:color w:val="7F7F7F"/>
          <w:spacing w:val="-2"/>
          <w:w w:val="105"/>
        </w:rPr>
        <w:t>Editado</w:t>
      </w:r>
    </w:p>
    <w:p>
      <w:pPr>
        <w:pStyle w:val="BodyText"/>
        <w:spacing w:line="142" w:lineRule="exact"/>
        <w:ind w:left="547"/>
      </w:pPr>
      <w:r>
        <w:rPr>
          <w:color w:val="7F7F7F"/>
          <w:spacing w:val="-5"/>
          <w:w w:val="105"/>
        </w:rPr>
        <w:t>por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20" w:right="186" w:firstLine="527"/>
      </w:pPr>
      <w:r>
        <w:rPr>
          <w:spacing w:val="-4"/>
          <w:w w:val="105"/>
        </w:rPr>
        <w:t>JOSE </w:t>
      </w:r>
      <w:r>
        <w:rPr>
          <w:w w:val="105"/>
        </w:rPr>
        <w:t>70003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OCICLEIO</w:t>
      </w:r>
    </w:p>
    <w:p>
      <w:pPr>
        <w:pStyle w:val="BodyText"/>
        <w:spacing w:before="1"/>
        <w:ind w:left="547"/>
      </w:pP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MELO</w:t>
      </w:r>
    </w:p>
    <w:p>
      <w:pPr>
        <w:spacing w:after="0"/>
        <w:sectPr>
          <w:type w:val="continuous"/>
          <w:pgSz w:w="11910" w:h="16840"/>
          <w:pgMar w:header="0" w:footer="36" w:top="340" w:bottom="220" w:left="180" w:right="300"/>
          <w:cols w:num="3" w:equalWidth="0">
            <w:col w:w="8875" w:space="40"/>
            <w:col w:w="942" w:space="39"/>
            <w:col w:w="1534"/>
          </w:cols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96" w:after="0"/>
        <w:ind w:left="437" w:right="0" w:hanging="215"/>
        <w:jc w:val="left"/>
        <w:rPr>
          <w:b/>
          <w:sz w:val="19"/>
        </w:rPr>
      </w:pPr>
      <w:bookmarkStart w:name="2. Justificativa de necessidade" w:id="4"/>
      <w:bookmarkEnd w:id="4"/>
      <w:r>
        <w:rPr>
          <w:b/>
          <w:sz w:val="19"/>
        </w:rPr>
        <w:t>Justificativ</w:t>
      </w:r>
      <w:r>
        <w:rPr>
          <w:b/>
          <w:sz w:val="19"/>
        </w:rPr>
        <w:t>a de </w:t>
      </w:r>
      <w:r>
        <w:rPr>
          <w:b/>
          <w:spacing w:val="-2"/>
          <w:sz w:val="19"/>
        </w:rPr>
        <w:t>necessidade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line="266" w:lineRule="auto" w:before="0"/>
        <w:ind w:left="223" w:right="98" w:firstLine="0"/>
        <w:jc w:val="both"/>
        <w:rPr>
          <w:sz w:val="22"/>
        </w:rPr>
      </w:pPr>
      <w:r>
        <w:rPr>
          <w:sz w:val="22"/>
        </w:rPr>
        <w:t>Prestação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serviço</w:t>
      </w:r>
      <w:r>
        <w:rPr>
          <w:spacing w:val="40"/>
          <w:sz w:val="22"/>
        </w:rPr>
        <w:t> </w:t>
      </w:r>
      <w:r>
        <w:rPr>
          <w:sz w:val="22"/>
        </w:rPr>
        <w:t>móvel</w:t>
      </w:r>
      <w:r>
        <w:rPr>
          <w:spacing w:val="40"/>
          <w:sz w:val="22"/>
        </w:rPr>
        <w:t> </w:t>
      </w:r>
      <w:r>
        <w:rPr>
          <w:sz w:val="22"/>
        </w:rPr>
        <w:t>pessoal</w:t>
      </w:r>
      <w:r>
        <w:rPr>
          <w:spacing w:val="40"/>
          <w:sz w:val="22"/>
        </w:rPr>
        <w:t> </w:t>
      </w:r>
      <w:r>
        <w:rPr>
          <w:sz w:val="22"/>
        </w:rPr>
        <w:t>com</w:t>
      </w:r>
      <w:r>
        <w:rPr>
          <w:spacing w:val="40"/>
          <w:sz w:val="22"/>
        </w:rPr>
        <w:t> </w:t>
      </w:r>
      <w:r>
        <w:rPr>
          <w:sz w:val="22"/>
        </w:rPr>
        <w:t>cobertura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todo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território</w:t>
      </w:r>
      <w:r>
        <w:rPr>
          <w:spacing w:val="40"/>
          <w:sz w:val="22"/>
        </w:rPr>
        <w:t> </w:t>
      </w:r>
      <w:r>
        <w:rPr>
          <w:sz w:val="22"/>
        </w:rPr>
        <w:t>nacional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vise</w:t>
      </w:r>
      <w:r>
        <w:rPr>
          <w:spacing w:val="40"/>
          <w:sz w:val="22"/>
        </w:rPr>
        <w:t> </w:t>
      </w:r>
      <w:r>
        <w:rPr>
          <w:sz w:val="22"/>
        </w:rPr>
        <w:t>dar</w:t>
      </w:r>
      <w:r>
        <w:rPr>
          <w:spacing w:val="40"/>
          <w:sz w:val="22"/>
        </w:rPr>
        <w:t> </w:t>
      </w:r>
      <w:r>
        <w:rPr>
          <w:sz w:val="22"/>
        </w:rPr>
        <w:t>celeridade exigida de autoridades e respectivas assessorias técnicas no cumprimento do dever de atender o interesse público com eficiência e eficácia, sem prejuízo do dever de primar pela economicidade na gestão do patrimônio público, para uso exclusivo no interesse do serviço.</w:t>
      </w:r>
    </w:p>
    <w:p>
      <w:pPr>
        <w:spacing w:line="273" w:lineRule="auto" w:before="189"/>
        <w:ind w:left="223" w:right="98" w:firstLine="0"/>
        <w:jc w:val="both"/>
        <w:rPr>
          <w:sz w:val="22"/>
        </w:rPr>
      </w:pPr>
      <w:r>
        <w:rPr>
          <w:sz w:val="22"/>
        </w:rPr>
        <w:t>Visando garantir a disponibilidade da prestação do serviço de telefonia móvel ao TRE/AM, por meio dos</w:t>
      </w:r>
      <w:r>
        <w:rPr>
          <w:spacing w:val="80"/>
          <w:sz w:val="22"/>
        </w:rPr>
        <w:t> </w:t>
      </w:r>
      <w:r>
        <w:rPr>
          <w:sz w:val="22"/>
        </w:rPr>
        <w:t>Cartórios Eleitorais da Capital e Interior, este regional tomará as medidas necessárias na regulamentação, por meio de Portaria TRE/AM, dos serviços constantes do Objeto deste Termo de Referência.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38" w:val="left" w:leader="none"/>
        </w:tabs>
        <w:spacing w:line="240" w:lineRule="auto" w:before="0" w:after="0"/>
        <w:ind w:left="437" w:right="0" w:hanging="215"/>
        <w:jc w:val="left"/>
      </w:pPr>
      <w:bookmarkStart w:name="3. Materiais/Serviços" w:id="5"/>
      <w:bookmarkEnd w:id="5"/>
      <w:r>
        <w:rPr>
          <w:spacing w:val="-2"/>
        </w:rPr>
        <w:t>Materiais/Serviços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499" w:val="left" w:leader="none"/>
        </w:tabs>
        <w:spacing w:line="240" w:lineRule="auto" w:before="1" w:after="0"/>
        <w:ind w:left="498" w:right="0" w:hanging="276"/>
        <w:jc w:val="left"/>
      </w:pPr>
      <w:bookmarkStart w:name="3.1 Materiais" w:id="6"/>
      <w:bookmarkEnd w:id="6"/>
      <w:r>
        <w:rPr>
          <w:spacing w:val="-2"/>
          <w:w w:val="105"/>
        </w:rPr>
        <w:t>Materiais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223"/>
        <w:jc w:val="both"/>
      </w:pPr>
      <w:r>
        <w:rPr/>
        <w:t>Nenhum</w:t>
      </w:r>
      <w:r>
        <w:rPr>
          <w:spacing w:val="16"/>
        </w:rPr>
        <w:t> </w:t>
      </w:r>
      <w:r>
        <w:rPr/>
        <w:t>material</w:t>
      </w:r>
      <w:r>
        <w:rPr>
          <w:spacing w:val="16"/>
        </w:rPr>
        <w:t> </w:t>
      </w:r>
      <w:r>
        <w:rPr>
          <w:spacing w:val="-2"/>
        </w:rPr>
        <w:t>incluído.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499" w:val="left" w:leader="none"/>
        </w:tabs>
        <w:spacing w:line="240" w:lineRule="auto" w:before="0" w:after="0"/>
        <w:ind w:left="498" w:right="0" w:hanging="276"/>
        <w:jc w:val="left"/>
      </w:pPr>
      <w:bookmarkStart w:name="3.2 Serviços" w:id="7"/>
      <w:bookmarkEnd w:id="7"/>
      <w:r>
        <w:rPr>
          <w:spacing w:val="-2"/>
          <w:w w:val="105"/>
        </w:rPr>
        <w:t>Serviços</w:t>
      </w:r>
    </w:p>
    <w:p>
      <w:pPr>
        <w:pStyle w:val="BodyText"/>
        <w:spacing w:before="2"/>
        <w:rPr>
          <w:rFonts w:ascii="Arial"/>
          <w:b/>
        </w:rPr>
      </w:pPr>
      <w:r>
        <w:rPr/>
        <w:pict>
          <v:group style="position:absolute;margin-left:20.18pt;margin-top:10.499219pt;width:554.950pt;height:11pt;mso-position-horizontal-relative:page;mso-position-vertical-relative:paragraph;z-index:-15728128;mso-wrap-distance-left:0;mso-wrap-distance-right:0" id="docshapegroup3" coordorigin="404,210" coordsize="11099,220">
            <v:rect style="position:absolute;left:403;top:213;width:11099;height:216" id="docshape4" filled="true" fillcolor="#cccccc" stroked="false">
              <v:fill type="solid"/>
            </v:rect>
            <v:rect style="position:absolute;left:403;top:209;width:11099;height:8" id="docshape5" filled="true" fillcolor="#7f7f7f" stroked="false">
              <v:fill type="solid"/>
            </v:rect>
            <v:shape style="position:absolute;left:403;top:217;width:11099;height:213" type="#_x0000_t202" id="docshape6" filled="false" stroked="false">
              <v:textbox inset="0,0,0,0">
                <w:txbxContent>
                  <w:p>
                    <w:pPr>
                      <w:tabs>
                        <w:tab w:pos="6305" w:val="left" w:leader="none"/>
                        <w:tab w:pos="8669" w:val="left" w:leader="none"/>
                      </w:tabs>
                      <w:spacing w:before="1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Nº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itemGrupo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2"/>
                        <w:w w:val="105"/>
                        <w:sz w:val="16"/>
                      </w:rPr>
                      <w:t>Descrição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Qtd</w:t>
                    </w:r>
                    <w:r>
                      <w:rPr>
                        <w:spacing w:val="77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Val.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unit.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(R$)Val.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total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(R$)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989" w:val="left" w:leader="none"/>
          <w:tab w:pos="10313" w:val="left" w:leader="none"/>
        </w:tabs>
        <w:spacing w:before="12"/>
        <w:ind w:left="223"/>
      </w:pPr>
      <w:r>
        <w:rPr>
          <w:spacing w:val="-10"/>
        </w:rPr>
        <w:t>1</w:t>
      </w:r>
      <w:r>
        <w:rPr/>
        <w:tab/>
        <w:t>SERVIÇOS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TELEFONIA</w:t>
      </w:r>
      <w:r>
        <w:rPr>
          <w:spacing w:val="14"/>
        </w:rPr>
        <w:t> </w:t>
      </w:r>
      <w:r>
        <w:rPr/>
        <w:t>FIXA</w:t>
      </w:r>
      <w:r>
        <w:rPr>
          <w:spacing w:val="15"/>
        </w:rPr>
        <w:t> </w:t>
      </w:r>
      <w:r>
        <w:rPr/>
        <w:t>COMUTADA</w:t>
      </w:r>
      <w:r>
        <w:rPr>
          <w:spacing w:val="16"/>
        </w:rPr>
        <w:t> </w:t>
      </w:r>
      <w:r>
        <w:rPr/>
        <w:t>(STFC),</w:t>
      </w:r>
      <w:r>
        <w:rPr>
          <w:spacing w:val="17"/>
        </w:rPr>
        <w:t> </w:t>
      </w:r>
      <w:r>
        <w:rPr/>
        <w:t>TELECOMUNICA-PACOTE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SERVIÇOS</w:t>
      </w:r>
      <w:r>
        <w:rPr>
          <w:spacing w:val="15"/>
        </w:rPr>
        <w:t> </w:t>
      </w:r>
      <w:r>
        <w:rPr/>
        <w:t>SMP</w:t>
      </w:r>
      <w:r>
        <w:rPr>
          <w:spacing w:val="30"/>
        </w:rPr>
        <w:t>  </w:t>
      </w:r>
      <w:r>
        <w:rPr>
          <w:spacing w:val="-2"/>
        </w:rPr>
        <w:t>12,005.913,00</w:t>
      </w:r>
      <w:r>
        <w:rPr/>
        <w:tab/>
      </w:r>
      <w:r>
        <w:rPr>
          <w:spacing w:val="-2"/>
        </w:rPr>
        <w:t>70.956,00</w:t>
      </w:r>
    </w:p>
    <w:p>
      <w:pPr>
        <w:pStyle w:val="BodyText"/>
        <w:tabs>
          <w:tab w:pos="6529" w:val="left" w:leader="none"/>
        </w:tabs>
        <w:spacing w:before="28"/>
        <w:ind w:left="990"/>
      </w:pPr>
      <w:r>
        <w:rPr/>
        <w:pict>
          <v:rect style="position:absolute;margin-left:20.18pt;margin-top:11.413902pt;width:554.920026pt;height:.37pt;mso-position-horizontal-relative:page;mso-position-vertical-relative:paragraph;z-index:-15727616;mso-wrap-distance-left:0;mso-wrap-distance-right:0" id="docshape7" filled="true" fillcolor="#7f7f7f" stroked="false">
            <v:fill type="solid"/>
            <w10:wrap type="topAndBottom"/>
          </v:rect>
        </w:pict>
      </w:r>
      <w:r>
        <w:rPr/>
        <w:t>ÇÕES</w:t>
      </w:r>
      <w:r>
        <w:rPr>
          <w:spacing w:val="17"/>
        </w:rPr>
        <w:t> </w:t>
      </w:r>
      <w:r>
        <w:rPr/>
        <w:t>MÓVEIS</w:t>
      </w:r>
      <w:r>
        <w:rPr>
          <w:spacing w:val="18"/>
        </w:rPr>
        <w:t> </w:t>
      </w:r>
      <w:r>
        <w:rPr/>
        <w:t>(SMP)</w:t>
      </w:r>
      <w:r>
        <w:rPr>
          <w:spacing w:val="18"/>
        </w:rPr>
        <w:t> </w:t>
      </w:r>
      <w:r>
        <w:rPr/>
        <w:t>E</w:t>
      </w:r>
      <w:r>
        <w:rPr>
          <w:spacing w:val="16"/>
        </w:rPr>
        <w:t> </w:t>
      </w:r>
      <w:r>
        <w:rPr/>
        <w:t>TELECOMUNICAÇÕES</w:t>
      </w:r>
      <w:r>
        <w:rPr>
          <w:spacing w:val="16"/>
        </w:rPr>
        <w:t> </w:t>
      </w:r>
      <w:r>
        <w:rPr>
          <w:spacing w:val="-2"/>
        </w:rPr>
        <w:t>SATELITAIS</w:t>
      </w:r>
      <w:r>
        <w:rPr/>
        <w:tab/>
        <w:t>(VOZ,</w:t>
      </w:r>
      <w:r>
        <w:rPr>
          <w:spacing w:val="12"/>
        </w:rPr>
        <w:t> </w:t>
      </w:r>
      <w:r>
        <w:rPr/>
        <w:t>DADOS,</w:t>
      </w:r>
      <w:r>
        <w:rPr>
          <w:spacing w:val="13"/>
        </w:rPr>
        <w:t> </w:t>
      </w:r>
      <w:r>
        <w:rPr/>
        <w:t>SMS,</w:t>
      </w:r>
      <w:r>
        <w:rPr>
          <w:spacing w:val="11"/>
        </w:rPr>
        <w:t> </w:t>
      </w:r>
      <w:r>
        <w:rPr>
          <w:spacing w:val="-4"/>
        </w:rPr>
        <w:t>ETC)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76" w:lineRule="auto"/>
        <w:ind w:left="268" w:right="234"/>
      </w:pPr>
      <w:r>
        <w:rPr>
          <w:w w:val="105"/>
        </w:rPr>
        <w:t>Todas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assinaturas</w:t>
      </w:r>
      <w:r>
        <w:rPr>
          <w:spacing w:val="-11"/>
          <w:w w:val="105"/>
        </w:rPr>
        <w:t> </w:t>
      </w:r>
      <w:r>
        <w:rPr>
          <w:w w:val="105"/>
        </w:rPr>
        <w:t>eletrônicas</w:t>
      </w:r>
      <w:r>
        <w:rPr>
          <w:spacing w:val="-11"/>
          <w:w w:val="105"/>
        </w:rPr>
        <w:t> </w:t>
      </w:r>
      <w:r>
        <w:rPr>
          <w:w w:val="105"/>
        </w:rPr>
        <w:t>seguem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horário</w:t>
      </w:r>
      <w:r>
        <w:rPr>
          <w:spacing w:val="-11"/>
          <w:w w:val="105"/>
        </w:rPr>
        <w:t> </w:t>
      </w:r>
      <w:r>
        <w:rPr>
          <w:w w:val="105"/>
        </w:rPr>
        <w:t>oficial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Brasília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fundamentam-se</w:t>
      </w:r>
      <w:r>
        <w:rPr>
          <w:spacing w:val="-11"/>
          <w:w w:val="105"/>
        </w:rPr>
        <w:t> </w:t>
      </w:r>
      <w:r>
        <w:rPr>
          <w:w w:val="105"/>
        </w:rPr>
        <w:t>no</w:t>
      </w:r>
      <w:r>
        <w:rPr>
          <w:spacing w:val="-11"/>
          <w:w w:val="105"/>
        </w:rPr>
        <w:t> </w:t>
      </w:r>
      <w:r>
        <w:rPr>
          <w:w w:val="105"/>
        </w:rPr>
        <w:t>§3º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Art.</w:t>
      </w:r>
      <w:r>
        <w:rPr>
          <w:spacing w:val="-11"/>
          <w:w w:val="105"/>
        </w:rPr>
        <w:t> </w:t>
      </w:r>
      <w:r>
        <w:rPr>
          <w:w w:val="105"/>
        </w:rPr>
        <w:t>4º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hyperlink r:id="rId7">
        <w:r>
          <w:rPr>
            <w:color w:val="0000FF"/>
            <w:w w:val="105"/>
            <w:u w:val="thick" w:color="0000FF"/>
          </w:rPr>
          <w:t>Decreto</w:t>
        </w:r>
        <w:r>
          <w:rPr>
            <w:color w:val="0000FF"/>
            <w:spacing w:val="-11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nº</w:t>
        </w:r>
        <w:r>
          <w:rPr>
            <w:color w:val="0000FF"/>
            <w:spacing w:val="-11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10.543,</w:t>
        </w:r>
        <w:r>
          <w:rPr>
            <w:color w:val="0000FF"/>
            <w:spacing w:val="-11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de</w:t>
        </w:r>
        <w:r>
          <w:rPr>
            <w:color w:val="0000FF"/>
            <w:spacing w:val="-11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13</w:t>
        </w:r>
        <w:r>
          <w:rPr>
            <w:color w:val="0000FF"/>
            <w:spacing w:val="-11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de</w:t>
        </w:r>
        <w:r>
          <w:rPr>
            <w:color w:val="0000FF"/>
            <w:spacing w:val="-11"/>
            <w:w w:val="105"/>
            <w:u w:val="thick" w:color="0000FF"/>
          </w:rPr>
          <w:t> </w:t>
        </w:r>
        <w:r>
          <w:rPr>
            <w:color w:val="0000FF"/>
            <w:w w:val="105"/>
            <w:u w:val="thick" w:color="0000FF"/>
          </w:rPr>
          <w:t>novembro</w:t>
        </w:r>
      </w:hyperlink>
      <w:r>
        <w:rPr>
          <w:color w:val="0000FF"/>
          <w:w w:val="105"/>
        </w:rPr>
        <w:t> </w:t>
      </w:r>
      <w:hyperlink r:id="rId7">
        <w:r>
          <w:rPr>
            <w:color w:val="0000FF"/>
            <w:w w:val="105"/>
            <w:u w:val="thick" w:color="0000FF"/>
          </w:rPr>
          <w:t>de 2020</w:t>
        </w:r>
      </w:hyperlink>
      <w:r>
        <w:rPr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4517" w:right="439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JOSE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OCICLEIO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MELO</w:t>
      </w:r>
    </w:p>
    <w:p>
      <w:pPr>
        <w:pStyle w:val="BodyText"/>
        <w:spacing w:before="105"/>
        <w:ind w:left="4516" w:right="4398"/>
        <w:jc w:val="center"/>
      </w:pPr>
      <w:r>
        <w:rPr/>
        <w:t>Técnico</w:t>
      </w:r>
      <w:r>
        <w:rPr>
          <w:spacing w:val="10"/>
        </w:rPr>
        <w:t> </w:t>
      </w:r>
      <w:r>
        <w:rPr>
          <w:spacing w:val="-2"/>
        </w:rPr>
        <w:t>Judiciário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2830195</wp:posOffset>
            </wp:positionH>
            <wp:positionV relativeFrom="paragraph">
              <wp:posOffset>169340</wp:posOffset>
            </wp:positionV>
            <wp:extent cx="1774675" cy="38052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type w:val="continuous"/>
          <w:pgSz w:w="11910" w:h="16840"/>
          <w:pgMar w:header="0" w:footer="36" w:top="340" w:bottom="220" w:left="180" w:right="300"/>
        </w:sectPr>
      </w:pPr>
    </w:p>
    <w:p>
      <w:pPr>
        <w:pStyle w:val="Heading1"/>
        <w:spacing w:before="67"/>
        <w:ind w:firstLine="0"/>
      </w:pPr>
      <w:bookmarkStart w:name="2. Justificativa de necessidade" w:id="8"/>
      <w:bookmarkEnd w:id="8"/>
      <w:r>
        <w:rPr>
          <w:b w:val="0"/>
        </w:rPr>
      </w:r>
      <w:r>
        <w:rPr/>
        <w:t>2. Justificativa de </w:t>
      </w:r>
      <w:r>
        <w:rPr>
          <w:spacing w:val="-2"/>
        </w:rPr>
        <w:t>necessidade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Heading2"/>
        <w:ind w:firstLine="0"/>
      </w:pPr>
      <w:r>
        <w:rPr/>
        <w:t>MEMORIAL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2"/>
        </w:rPr>
        <w:t>CÁLCULO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518" w:lineRule="auto"/>
        <w:ind w:left="223" w:right="9119"/>
      </w:pPr>
      <w:r>
        <w:rPr>
          <w:w w:val="105"/>
        </w:rPr>
        <w:t>Quantidades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Chip's</w:t>
      </w:r>
      <w:r>
        <w:rPr>
          <w:spacing w:val="-11"/>
          <w:w w:val="105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100 Nº de Meses: 12</w:t>
      </w:r>
    </w:p>
    <w:p>
      <w:pPr>
        <w:pStyle w:val="BodyText"/>
        <w:spacing w:line="183" w:lineRule="exact"/>
        <w:ind w:left="223"/>
      </w:pPr>
      <w:r>
        <w:rPr>
          <w:w w:val="105"/>
        </w:rPr>
        <w:t>Valor</w:t>
      </w:r>
      <w:r>
        <w:rPr>
          <w:spacing w:val="-11"/>
          <w:w w:val="105"/>
        </w:rPr>
        <w:t> </w:t>
      </w:r>
      <w:r>
        <w:rPr>
          <w:w w:val="105"/>
        </w:rPr>
        <w:t>Unitário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Chip</w:t>
      </w:r>
      <w:r>
        <w:rPr>
          <w:spacing w:val="-10"/>
          <w:w w:val="105"/>
        </w:rPr>
        <w:t> </w:t>
      </w:r>
      <w:r>
        <w:rPr>
          <w:w w:val="105"/>
        </w:rPr>
        <w:t>com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pcte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dados:</w:t>
      </w:r>
      <w:r>
        <w:rPr>
          <w:spacing w:val="-10"/>
          <w:w w:val="105"/>
        </w:rPr>
        <w:t> </w:t>
      </w:r>
      <w:r>
        <w:rPr>
          <w:w w:val="105"/>
        </w:rPr>
        <w:t>R$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59,13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518" w:lineRule="auto" w:before="1"/>
        <w:ind w:left="223" w:right="5846"/>
      </w:pPr>
      <w:r>
        <w:rPr>
          <w:w w:val="105"/>
        </w:rPr>
        <w:t>Portanto</w:t>
      </w:r>
      <w:r>
        <w:rPr>
          <w:spacing w:val="-12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valor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estimado</w:t>
      </w:r>
      <w:r>
        <w:rPr>
          <w:spacing w:val="-12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os</w:t>
      </w:r>
      <w:r>
        <w:rPr>
          <w:spacing w:val="-12"/>
          <w:w w:val="105"/>
        </w:rPr>
        <w:t> </w:t>
      </w:r>
      <w:r>
        <w:rPr>
          <w:w w:val="105"/>
        </w:rPr>
        <w:t>serviços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12"/>
          <w:w w:val="105"/>
        </w:rPr>
        <w:t> </w:t>
      </w:r>
      <w:r>
        <w:rPr>
          <w:w w:val="105"/>
        </w:rPr>
        <w:t>será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ordem</w:t>
      </w:r>
      <w:r>
        <w:rPr>
          <w:spacing w:val="-11"/>
          <w:w w:val="105"/>
        </w:rPr>
        <w:t> </w:t>
      </w:r>
      <w:r>
        <w:rPr>
          <w:w w:val="105"/>
        </w:rPr>
        <w:t>de: R$ 59,13 x 100 unid x 12 meses = R$ 70.956,00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5"/>
        </w:rPr>
      </w:pPr>
    </w:p>
    <w:p>
      <w:pPr>
        <w:pStyle w:val="Heading1"/>
        <w:ind w:firstLine="0"/>
      </w:pPr>
      <w:bookmarkStart w:name="5. Acompanhamento" w:id="9"/>
      <w:bookmarkEnd w:id="9"/>
      <w:r>
        <w:rPr>
          <w:b w:val="0"/>
        </w:rPr>
      </w:r>
      <w:r>
        <w:rPr/>
        <w:t>5. </w:t>
      </w:r>
      <w:r>
        <w:rPr>
          <w:spacing w:val="-2"/>
        </w:rPr>
        <w:t>Acompanhamento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223"/>
      </w:pPr>
      <w:r>
        <w:rPr/>
        <w:t>Nenhum</w:t>
      </w:r>
      <w:r>
        <w:rPr>
          <w:spacing w:val="20"/>
        </w:rPr>
        <w:t> </w:t>
      </w:r>
      <w:r>
        <w:rPr/>
        <w:t>acompanhamento</w:t>
      </w:r>
      <w:r>
        <w:rPr>
          <w:spacing w:val="20"/>
        </w:rPr>
        <w:t> </w:t>
      </w:r>
      <w:r>
        <w:rPr>
          <w:spacing w:val="-2"/>
        </w:rPr>
        <w:t>incluído.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</w:pPr>
    </w:p>
    <w:p>
      <w:pPr>
        <w:pStyle w:val="Heading1"/>
        <w:ind w:firstLine="0"/>
      </w:pPr>
      <w:bookmarkStart w:name="6. Relacionamentos" w:id="10"/>
      <w:bookmarkEnd w:id="10"/>
      <w:r>
        <w:rPr>
          <w:b w:val="0"/>
        </w:rPr>
      </w:r>
      <w:r>
        <w:rPr/>
        <w:t>6. </w:t>
      </w:r>
      <w:r>
        <w:rPr>
          <w:spacing w:val="-2"/>
        </w:rPr>
        <w:t>Relacionamentos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223"/>
      </w:pPr>
      <w:r>
        <w:rPr/>
        <w:t>Nenhum</w:t>
      </w:r>
      <w:r>
        <w:rPr>
          <w:spacing w:val="23"/>
        </w:rPr>
        <w:t> </w:t>
      </w:r>
      <w:r>
        <w:rPr/>
        <w:t>relacionamento</w:t>
      </w:r>
      <w:r>
        <w:rPr>
          <w:spacing w:val="24"/>
        </w:rPr>
        <w:t> </w:t>
      </w:r>
      <w:r>
        <w:rPr>
          <w:spacing w:val="-2"/>
        </w:rPr>
        <w:t>encontrado.</w:t>
      </w:r>
    </w:p>
    <w:sectPr>
      <w:pgSz w:w="11910" w:h="16840"/>
      <w:pgMar w:header="0" w:footer="36" w:top="380" w:bottom="220" w:left="1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5.109985pt;margin-top:829.101501pt;width:27pt;height:11.25pt;mso-position-horizontal-relative:page;mso-position-vertical-relative:page;z-index:-157992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105"/>
                  </w:rPr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>
                    <w:w w:val="105"/>
                  </w:rPr>
                  <w:fldChar w:fldCharType="separate"/>
                </w:r>
                <w:r>
                  <w:rPr>
                    <w:w w:val="105"/>
                  </w:rPr>
                  <w:t>1</w:t>
                </w:r>
                <w:r>
                  <w:rPr>
                    <w:w w:val="105"/>
                  </w:rPr>
                  <w:fldChar w:fldCharType="end"/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fldChar w:fldCharType="begin"/>
                </w:r>
                <w:r>
                  <w:rPr>
                    <w:spacing w:val="-10"/>
                    <w:w w:val="105"/>
                  </w:rPr>
                  <w:instrText> NUMPAGES </w:instrText>
                </w:r>
                <w:r>
                  <w:rPr>
                    <w:spacing w:val="-10"/>
                    <w:w w:val="105"/>
                  </w:rPr>
                  <w:fldChar w:fldCharType="separate"/>
                </w:r>
                <w:r>
                  <w:rPr>
                    <w:spacing w:val="-10"/>
                    <w:w w:val="105"/>
                  </w:rPr>
                  <w:t>2</w:t>
                </w:r>
                <w:r>
                  <w:rPr>
                    <w:spacing w:val="-10"/>
                    <w:w w:val="10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7" w:hanging="21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8" w:hanging="27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3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5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9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3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7" w:hanging="27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3" w:hanging="215"/>
      <w:outlineLvl w:val="1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23" w:hanging="276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103"/>
    </w:pPr>
    <w:rPr>
      <w:rFonts w:ascii="Arial" w:hAnsi="Arial" w:eastAsia="Arial" w:cs="Arial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37" w:hanging="215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planalto.gov.br/ccivil_03/_ato2019-2022/2020/decreto/D10543.htm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Formalização da Demanda</dc:title>
  <dcterms:created xsi:type="dcterms:W3CDTF">2024-04-30T14:31:35Z</dcterms:created>
  <dcterms:modified xsi:type="dcterms:W3CDTF">2024-04-30T14:31:35Z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Producer">
    <vt:lpwstr>OpenPDF 1.3.37</vt:lpwstr>
  </property>
  <property fmtid="{D5CDD505-2E9C-101B-9397-08002B2CF9AE}" pid="4" name="LastSaved">
    <vt:filetime>2024-03-21T00:00:00Z</vt:filetime>
  </property>
</Properties>
</file>