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290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3"/>
        <w:ind w:left="0" w:right="7" w:firstLine="0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-12"/>
          <w:sz w:val="20"/>
        </w:rPr>
        <w:t> </w:t>
      </w:r>
      <w:r>
        <w:rPr>
          <w:sz w:val="20"/>
        </w:rPr>
        <w:t>REGIONAL</w:t>
      </w:r>
      <w:r>
        <w:rPr>
          <w:spacing w:val="-9"/>
          <w:sz w:val="20"/>
        </w:rPr>
        <w:t> </w:t>
      </w:r>
      <w:r>
        <w:rPr>
          <w:sz w:val="20"/>
        </w:rPr>
        <w:t>ELEITORAL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AMAZONAS</w:t>
      </w:r>
    </w:p>
    <w:p>
      <w:pPr>
        <w:spacing w:before="14"/>
        <w:ind w:left="0" w:right="7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12"/>
          <w:sz w:val="18"/>
        </w:rPr>
        <w:t> </w:t>
      </w:r>
      <w:r>
        <w:rPr>
          <w:sz w:val="18"/>
        </w:rPr>
        <w:t>André</w:t>
      </w:r>
      <w:r>
        <w:rPr>
          <w:spacing w:val="-11"/>
          <w:sz w:val="18"/>
        </w:rPr>
        <w:t> </w:t>
      </w:r>
      <w:r>
        <w:rPr>
          <w:sz w:val="18"/>
        </w:rPr>
        <w:t>Araújo,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200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Bairro</w:t>
      </w:r>
      <w:r>
        <w:rPr>
          <w:spacing w:val="-12"/>
          <w:sz w:val="18"/>
        </w:rPr>
        <w:t> </w:t>
      </w:r>
      <w:r>
        <w:rPr>
          <w:sz w:val="18"/>
        </w:rPr>
        <w:t>Aleixo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9"/>
          <w:sz w:val="18"/>
        </w:rPr>
        <w:t> </w:t>
      </w:r>
      <w:r>
        <w:rPr>
          <w:sz w:val="18"/>
        </w:rPr>
        <w:t>69060-000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Manaus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hyperlink r:id="rId6">
        <w:r>
          <w:rPr>
            <w:sz w:val="18"/>
          </w:rPr>
          <w:t>www.tre-</w:t>
        </w:r>
        <w:r>
          <w:rPr>
            <w:spacing w:val="-2"/>
            <w:sz w:val="18"/>
          </w:rPr>
          <w:t>am.jus.br</w:t>
        </w:r>
      </w:hyperlink>
    </w:p>
    <w:p>
      <w:pPr>
        <w:pStyle w:val="BodyText"/>
        <w:spacing w:before="51"/>
        <w:rPr>
          <w:sz w:val="18"/>
        </w:rPr>
      </w:pPr>
    </w:p>
    <w:p>
      <w:pPr>
        <w:pStyle w:val="Title"/>
      </w:pPr>
      <w:r>
        <w:rPr>
          <w:spacing w:val="-2"/>
        </w:rPr>
        <w:t>DECISÃO</w:t>
      </w:r>
    </w:p>
    <w:p>
      <w:pPr>
        <w:pStyle w:val="BodyText"/>
        <w:spacing w:before="24"/>
        <w:rPr>
          <w:b/>
          <w:sz w:val="26"/>
        </w:rPr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Trata-se de proposta de inexigibilidade de licitação, conforme previsto no art. 74, III, alínea "f", da Lei nº </w:t>
      </w:r>
      <w:r>
        <w:rPr/>
        <w:t>14.133/2021, para contratação direta da pessoa jurídica NACIONAL</w:t>
      </w:r>
      <w:r>
        <w:rPr>
          <w:spacing w:val="-1"/>
        </w:rPr>
        <w:t> </w:t>
      </w:r>
      <w:r>
        <w:rPr/>
        <w:t>TREINAMENTOS LTDA., CNPJ nº 09.380.282/0001-74, para a inscrição do servidor JONES DOS SANTOS SILVA FILHO, no evento "Curso de atualização da Lei nº 14.133/2021, Pregão Eletrônico, Planilha de Custos, Formação e Pesquisa de Preços, conforme IN 05/2017 e IN 65/2021, Dispensa Eletrônica IN 67/2020", que acontecerá de 18 a 20 de dezembro , em Belém/PA.</w:t>
      </w:r>
    </w:p>
    <w:p>
      <w:pPr>
        <w:pStyle w:val="BodyText"/>
      </w:pPr>
    </w:p>
    <w:p>
      <w:pPr>
        <w:pStyle w:val="BodyText"/>
        <w:spacing w:before="250"/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A Assessoria Jurídica da Diretoria-Geral – ASJUR constatou a regularidade do procedimento e se posicionou </w:t>
      </w:r>
      <w:r>
        <w:rPr/>
        <w:t>pelo cabimento da aplicação do instituto alusivo à inexigibilidade de licitação, considerando o atendimento das exigências legais previstas nos arts. 74, III, alínea f, da Lei nº 14.133/2021, com a contratação direta da pessoa jurídica em questão.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312" w:lineRule="auto" w:before="1"/>
        <w:ind w:left="100" w:right="107" w:firstLine="1133"/>
        <w:jc w:val="both"/>
      </w:pPr>
      <w:r>
        <w:rPr/>
        <w:t>Na oportunidade, ressaltou que é necessária a publicação do instrumento ou substituto no Portal Nacional </w:t>
      </w:r>
      <w:r>
        <w:rPr/>
        <w:t>de Contratações Públicas (PNCP), no prazo de 10(dez) dias úteis, bem como, a dispensa da formalidade de</w:t>
      </w:r>
      <w:r>
        <w:rPr>
          <w:spacing w:val="80"/>
        </w:rPr>
        <w:t> </w:t>
      </w:r>
      <w:r>
        <w:rPr/>
        <w:t>declaração da conformidade com a Lei de Responsabilidade Fiscal em razão do valor da contratação, nos termos do art. 172, II da lei de Diretrizes Orçamentárias de 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Em sua manifestação, a Diretora-Geral, aprovou o Termo de Referência nº 04/2023, doc. 0000116541, e, em seguida, sugeriu a autorização da contratação direta, mediante inexigibilidade de licitação, da pessoa jurídica </w:t>
      </w:r>
      <w:r>
        <w:rPr/>
        <w:t>NACIONAL TREINAMENTOS LTDA., CNPJ nº 09.380.282/0001-74, para a inscrição do servidor JONES DOS SANTOS SILVA</w:t>
      </w:r>
      <w:r>
        <w:rPr>
          <w:spacing w:val="-2"/>
        </w:rPr>
        <w:t> </w:t>
      </w:r>
      <w:r>
        <w:rPr/>
        <w:t>FILHO, no evento "Curso de atualização da Lei nº 14.133/2021, Pregão Eletrônico, Planilha de Custos, Formação e Pesquisa de Preços, conforme IN 05/2017 e IN 65/2021, Dispensa Eletrônica IN 67/2020"</w:t>
      </w:r>
      <w:r>
        <w:rPr>
          <w:b/>
        </w:rPr>
        <w:t>, </w:t>
      </w:r>
      <w:r>
        <w:rPr/>
        <w:t>encaminhando o feito para deliberação desta Presidência.</w:t>
      </w:r>
    </w:p>
    <w:p>
      <w:pPr>
        <w:pStyle w:val="BodyText"/>
      </w:pPr>
    </w:p>
    <w:p>
      <w:pPr>
        <w:pStyle w:val="BodyText"/>
        <w:spacing w:before="250"/>
      </w:pPr>
    </w:p>
    <w:p>
      <w:pPr>
        <w:pStyle w:val="BodyText"/>
        <w:spacing w:line="307" w:lineRule="auto"/>
        <w:ind w:left="100" w:right="107" w:firstLine="1133"/>
        <w:jc w:val="both"/>
      </w:pPr>
      <w:r>
        <w:rPr/>
        <w:t>Ante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exposto,</w:t>
      </w:r>
      <w:r>
        <w:rPr>
          <w:spacing w:val="40"/>
        </w:rPr>
        <w:t> </w:t>
      </w:r>
      <w:r>
        <w:rPr/>
        <w:t>adoto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razões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decidir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615/2023,</w:t>
      </w:r>
      <w:r>
        <w:rPr>
          <w:spacing w:val="40"/>
        </w:rPr>
        <w:t> </w:t>
      </w:r>
      <w:r>
        <w:rPr/>
        <w:t>da</w:t>
      </w:r>
      <w:r>
        <w:rPr>
          <w:spacing w:val="31"/>
        </w:rPr>
        <w:t> </w:t>
      </w:r>
      <w:r>
        <w:rPr/>
        <w:t>Assessoria</w:t>
      </w:r>
      <w:r>
        <w:rPr>
          <w:spacing w:val="40"/>
        </w:rPr>
        <w:t> </w:t>
      </w:r>
      <w:r>
        <w:rPr/>
        <w:t>Jurídica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Diretoria-Geral, doc. 0000118543, para </w:t>
      </w:r>
      <w:r>
        <w:rPr>
          <w:b/>
          <w:sz w:val="24"/>
        </w:rPr>
        <w:t>AUTORIZAR </w:t>
      </w:r>
      <w:r>
        <w:rPr/>
        <w:t>a</w:t>
      </w:r>
      <w:r>
        <w:rPr>
          <w:spacing w:val="40"/>
        </w:rPr>
        <w:t> </w:t>
      </w:r>
      <w:r>
        <w:rPr/>
        <w:t>contratação, via inexigibilidade de licitação, subscrita pela Diretoria-Geral deste Tribunal, doc. 0000118833, cujo objeto é a contratação direta da pessoa jurídica NACIONAL</w:t>
      </w:r>
      <w:r>
        <w:rPr>
          <w:spacing w:val="-7"/>
        </w:rPr>
        <w:t> </w:t>
      </w:r>
      <w:r>
        <w:rPr/>
        <w:t>TREINAMENTOS LTDA., CNPJ nº 09.380.282/0001-74,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inscrição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JONES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SILVA</w:t>
      </w:r>
      <w:r>
        <w:rPr>
          <w:spacing w:val="-12"/>
        </w:rPr>
        <w:t> </w:t>
      </w:r>
      <w:r>
        <w:rPr/>
        <w:t>FILHO,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evento</w:t>
      </w:r>
      <w:r>
        <w:rPr>
          <w:spacing w:val="-1"/>
        </w:rPr>
        <w:t> </w:t>
      </w:r>
      <w:r>
        <w:rPr/>
        <w:t>"Curso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atualização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 14.133/2021, Pregão Eletrônico, Planilha de Custos, Formação e Pesquisa de Preços, conforme IN 05/2017 e IN 65/2021, Dispensa Eletrônica IN 67/2020"</w:t>
      </w:r>
      <w:r>
        <w:rPr>
          <w:b/>
        </w:rPr>
        <w:t>, </w:t>
      </w:r>
      <w:r>
        <w:rPr/>
        <w:t>que acontecerá de 18 a 20 de dezembro , em Belém/PA.</w: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spacing w:line="312" w:lineRule="auto" w:before="1"/>
        <w:ind w:left="100" w:right="107" w:firstLine="1133"/>
        <w:jc w:val="both"/>
      </w:pPr>
      <w:r>
        <w:rPr/>
        <w:t>Na oportunidade, declaro que a presente despesa se encontra adequada orçamentária e financeiramente, estando </w:t>
      </w:r>
      <w:r>
        <w:rPr/>
        <w:t>de acordo com a Lei Orçamentária</w:t>
      </w:r>
      <w:r>
        <w:rPr>
          <w:spacing w:val="-12"/>
        </w:rPr>
        <w:t> </w:t>
      </w:r>
      <w:r>
        <w:rPr/>
        <w:t>Anual, Plano Plurianual e Lei de Diretrizes Orçamentárias, nos termos do disposto no art. 16, inciso II, da Lei Complementar nº. 101/2000 (Lei de Responsabilidade Fiscal).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312" w:lineRule="auto"/>
        <w:ind w:left="100" w:right="107" w:firstLine="1133"/>
        <w:jc w:val="both"/>
      </w:pPr>
      <w:r>
        <w:rPr/>
        <w:t>Por</w:t>
      </w:r>
      <w:r>
        <w:rPr>
          <w:spacing w:val="-1"/>
        </w:rPr>
        <w:t> </w:t>
      </w:r>
      <w:r>
        <w:rPr/>
        <w:t>fim,</w:t>
      </w:r>
      <w:r>
        <w:rPr>
          <w:spacing w:val="-1"/>
        </w:rPr>
        <w:t> </w:t>
      </w:r>
      <w:r>
        <w:rPr/>
        <w:t>determino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setores</w:t>
      </w:r>
      <w:r>
        <w:rPr>
          <w:spacing w:val="-1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observância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recomendações</w:t>
      </w:r>
      <w:r>
        <w:rPr>
          <w:spacing w:val="-1"/>
        </w:rPr>
        <w:t> </w:t>
      </w:r>
      <w:r>
        <w:rPr/>
        <w:t>da</w:t>
      </w:r>
      <w:r>
        <w:rPr>
          <w:spacing w:val="-13"/>
        </w:rPr>
        <w:t> </w:t>
      </w:r>
      <w:r>
        <w:rPr/>
        <w:t>ASJUR/DG,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publicação do</w:t>
      </w:r>
      <w:r>
        <w:rPr>
          <w:spacing w:val="26"/>
        </w:rPr>
        <w:t> </w:t>
      </w:r>
      <w:r>
        <w:rPr/>
        <w:t>instrumento</w:t>
      </w:r>
      <w:r>
        <w:rPr>
          <w:spacing w:val="26"/>
        </w:rPr>
        <w:t> </w:t>
      </w:r>
      <w:r>
        <w:rPr/>
        <w:t>ou</w:t>
      </w:r>
      <w:r>
        <w:rPr>
          <w:spacing w:val="26"/>
        </w:rPr>
        <w:t> </w:t>
      </w:r>
      <w:r>
        <w:rPr/>
        <w:t>substituto</w:t>
      </w:r>
      <w:r>
        <w:rPr>
          <w:spacing w:val="26"/>
        </w:rPr>
        <w:t> </w:t>
      </w:r>
      <w:r>
        <w:rPr/>
        <w:t>no</w:t>
      </w:r>
      <w:r>
        <w:rPr>
          <w:spacing w:val="26"/>
        </w:rPr>
        <w:t> </w:t>
      </w:r>
      <w:r>
        <w:rPr/>
        <w:t>Portal</w:t>
      </w:r>
      <w:r>
        <w:rPr>
          <w:spacing w:val="26"/>
        </w:rPr>
        <w:t> </w:t>
      </w:r>
      <w:r>
        <w:rPr/>
        <w:t>Nacional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Contratações</w:t>
      </w:r>
      <w:r>
        <w:rPr>
          <w:spacing w:val="26"/>
        </w:rPr>
        <w:t> </w:t>
      </w:r>
      <w:r>
        <w:rPr/>
        <w:t>Públicas</w:t>
      </w:r>
      <w:r>
        <w:rPr>
          <w:spacing w:val="26"/>
        </w:rPr>
        <w:t> </w:t>
      </w:r>
      <w:r>
        <w:rPr/>
        <w:t>(PNCP),</w:t>
      </w:r>
      <w:r>
        <w:rPr>
          <w:spacing w:val="26"/>
        </w:rPr>
        <w:t> </w:t>
      </w:r>
      <w:r>
        <w:rPr/>
        <w:t>no</w:t>
      </w:r>
      <w:r>
        <w:rPr>
          <w:spacing w:val="26"/>
        </w:rPr>
        <w:t> </w:t>
      </w:r>
      <w:r>
        <w:rPr/>
        <w:t>prazo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10(dez)</w:t>
      </w:r>
      <w:r>
        <w:rPr>
          <w:spacing w:val="26"/>
        </w:rPr>
        <w:t> </w:t>
      </w:r>
      <w:r>
        <w:rPr/>
        <w:t>dias</w:t>
      </w:r>
      <w:r>
        <w:rPr>
          <w:spacing w:val="26"/>
        </w:rPr>
        <w:t> </w:t>
      </w:r>
      <w:r>
        <w:rPr/>
        <w:t>úteis,</w:t>
      </w:r>
      <w:r>
        <w:rPr>
          <w:spacing w:val="26"/>
        </w:rPr>
        <w:t> </w:t>
      </w:r>
      <w:r>
        <w:rPr/>
        <w:t>bem</w:t>
      </w:r>
      <w:r>
        <w:rPr>
          <w:spacing w:val="26"/>
        </w:rPr>
        <w:t> </w:t>
      </w:r>
      <w:r>
        <w:rPr/>
        <w:t>como</w:t>
      </w:r>
      <w:r>
        <w:rPr>
          <w:spacing w:val="26"/>
        </w:rPr>
        <w:t> </w:t>
      </w:r>
      <w:r>
        <w:rPr>
          <w:spacing w:val="-10"/>
        </w:rPr>
        <w:t>a</w:t>
      </w:r>
    </w:p>
    <w:p>
      <w:pPr>
        <w:spacing w:after="0" w:line="312" w:lineRule="auto"/>
        <w:jc w:val="both"/>
        <w:sectPr>
          <w:type w:val="continuous"/>
          <w:pgSz w:w="11900" w:h="16840"/>
          <w:pgMar w:top="100" w:bottom="0" w:left="20" w:right="0"/>
        </w:sectPr>
      </w:pPr>
    </w:p>
    <w:p>
      <w:pPr>
        <w:pStyle w:val="BodyText"/>
        <w:spacing w:line="312" w:lineRule="auto" w:before="16"/>
        <w:ind w:left="100" w:right="148"/>
      </w:pPr>
      <w:r>
        <w:rPr/>
        <w:t>divulgação e manutenção do ato que autorizou a contratação direta à disposição do público em sítio eletrônico oficial, nos moldes</w:t>
      </w:r>
      <w:r>
        <w:rPr>
          <w:spacing w:val="40"/>
        </w:rPr>
        <w:t> </w:t>
      </w:r>
      <w:r>
        <w:rPr/>
        <w:t>do parágrafo único do art. 72, da Lei nº 14.133/2021.</w:t>
      </w: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ind w:left="1233"/>
      </w:pPr>
      <w:r>
        <w:rPr/>
        <w:t>À</w:t>
      </w:r>
      <w:r>
        <w:rPr>
          <w:spacing w:val="-1"/>
        </w:rPr>
        <w:t> </w:t>
      </w:r>
      <w:r>
        <w:rPr/>
        <w:t>SAO,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>
          <w:spacing w:val="-2"/>
        </w:rPr>
        <w:t>prosseguimento.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233"/>
      </w:pPr>
      <w:r>
        <w:rPr/>
        <w:t>Manaus/AM,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>
          <w:spacing w:val="-2"/>
        </w:rPr>
        <w:t>eletrônica.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line="484" w:lineRule="auto" w:before="0"/>
        <w:ind w:left="3201" w:right="3208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104775</wp:posOffset>
            </wp:positionH>
            <wp:positionV relativeFrom="paragraph">
              <wp:posOffset>1054807</wp:posOffset>
            </wp:positionV>
            <wp:extent cx="847725" cy="571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(Assinado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eletronicamente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Lei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n.º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11.419/2006) </w:t>
      </w:r>
      <w:r>
        <w:rPr>
          <w:sz w:val="22"/>
        </w:rPr>
        <w:t>Desembargador </w:t>
      </w:r>
      <w:r>
        <w:rPr>
          <w:b/>
          <w:sz w:val="22"/>
        </w:rPr>
        <w:t>JORGE MANOEL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LOPES LINS </w:t>
      </w:r>
      <w:r>
        <w:rPr>
          <w:sz w:val="22"/>
        </w:rPr>
        <w:t>Presidente do TRE/AM</w:t>
      </w:r>
    </w:p>
    <w:p>
      <w:pPr>
        <w:pStyle w:val="BodyText"/>
        <w:spacing w:line="30" w:lineRule="exact"/>
        <w:ind w:left="100"/>
        <w:rPr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7410450" cy="19050"/>
                <wp:effectExtent l="0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10450" cy="19050"/>
                          <a:chExt cx="7410450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10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9525">
                                <a:moveTo>
                                  <a:pt x="74104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7410450" y="0"/>
                                </a:lnTo>
                                <a:lnTo>
                                  <a:pt x="74104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741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19050">
                                <a:moveTo>
                                  <a:pt x="7410450" y="0"/>
                                </a:moveTo>
                                <a:lnTo>
                                  <a:pt x="74009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400925" y="19050"/>
                                </a:lnTo>
                                <a:lnTo>
                                  <a:pt x="7410450" y="19050"/>
                                </a:lnTo>
                                <a:lnTo>
                                  <a:pt x="7410450" y="9525"/>
                                </a:lnTo>
                                <a:lnTo>
                                  <a:pt x="741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.5pt;height:1.5pt;mso-position-horizontal-relative:char;mso-position-vertical-relative:line" id="docshapegroup1" coordorigin="0,0" coordsize="11670,30">
                <v:rect style="position:absolute;left:0;top:0;width:11670;height:15" id="docshape2" filled="true" fillcolor="#999999" stroked="false">
                  <v:fill type="solid"/>
                </v:rect>
                <v:shape style="position:absolute;left:0;top:0;width:11670;height:30" id="docshape3" coordorigin="0,0" coordsize="11670,30" path="m11670,0l11655,15,0,15,0,30,11655,30,11670,30,11670,15,11670,0xe" filled="true" fillcolor="#ededed" stroked="false">
                  <v:path arrowok="t"/>
                  <v:fill type="solid"/>
                </v:shape>
                <v:shape style="position:absolute;left:0;top:0;width:15;height:30" id="docshape4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59"/>
      </w:pPr>
    </w:p>
    <w:p>
      <w:pPr>
        <w:spacing w:line="242" w:lineRule="auto" w:before="0"/>
        <w:ind w:left="1540" w:right="148" w:firstLine="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DESEMBARGADOR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JORGE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MANOEL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LOPES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LINS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sz w:val="22"/>
        </w:rPr>
        <w:t>, em 11/12/2023, às 11:20, conforme art. 1º,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</wp:posOffset>
                </wp:positionH>
                <wp:positionV relativeFrom="paragraph">
                  <wp:posOffset>177843</wp:posOffset>
                </wp:positionV>
                <wp:extent cx="741045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410450" cy="19050"/>
                          <a:chExt cx="741045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10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9525">
                                <a:moveTo>
                                  <a:pt x="74104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7410450" y="0"/>
                                </a:lnTo>
                                <a:lnTo>
                                  <a:pt x="74104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741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0" h="19050">
                                <a:moveTo>
                                  <a:pt x="7410450" y="0"/>
                                </a:moveTo>
                                <a:lnTo>
                                  <a:pt x="74009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400925" y="19050"/>
                                </a:lnTo>
                                <a:lnTo>
                                  <a:pt x="7410450" y="19050"/>
                                </a:lnTo>
                                <a:lnTo>
                                  <a:pt x="7410450" y="9525"/>
                                </a:lnTo>
                                <a:lnTo>
                                  <a:pt x="741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pt;margin-top:14.003445pt;width:583.5pt;height:1.5pt;mso-position-horizontal-relative:page;mso-position-vertical-relative:paragraph;z-index:-15728128;mso-wrap-distance-left:0;mso-wrap-distance-right:0" id="docshapegroup5" coordorigin="120,280" coordsize="11670,30">
                <v:rect style="position:absolute;left:120;top:280;width:11670;height:15" id="docshape6" filled="true" fillcolor="#999999" stroked="false">
                  <v:fill type="solid"/>
                </v:rect>
                <v:shape style="position:absolute;left:120;top:280;width:11670;height:30" id="docshape7" coordorigin="120,280" coordsize="11670,30" path="m11790,280l11775,295,120,295,120,310,11775,310,11790,310,11790,295,11790,280xe" filled="true" fillcolor="#ededed" stroked="false">
                  <v:path arrowok="t"/>
                  <v:fill type="solid"/>
                </v:shape>
                <v:shape style="position:absolute;left:120;top:280;width:15;height:30" id="docshape8" coordorigin="120,280" coordsize="15,30" path="m120,310l120,280,135,280,135,295,12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spacing w:line="242" w:lineRule="auto"/>
        <w:ind w:left="1495" w:right="14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123825</wp:posOffset>
            </wp:positionH>
            <wp:positionV relativeFrom="paragraph">
              <wp:posOffset>-145400</wp:posOffset>
            </wp:positionV>
            <wp:extent cx="781050" cy="78105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autenticidade do documento pode ser conferida no site https://sei.tre-am.jus.br/sei/controlador_externo.php? acao=documento_conferir&amp;id_orgao_acesso_externo=0</w:t>
      </w:r>
      <w:r>
        <w:rPr>
          <w:spacing w:val="-8"/>
        </w:rPr>
        <w:t> </w:t>
      </w:r>
      <w:r>
        <w:rPr/>
        <w:t>informando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código</w:t>
      </w:r>
      <w:r>
        <w:rPr>
          <w:spacing w:val="-8"/>
        </w:rPr>
        <w:t> </w:t>
      </w:r>
      <w:r>
        <w:rPr/>
        <w:t>verificador</w:t>
      </w:r>
      <w:r>
        <w:rPr>
          <w:spacing w:val="-7"/>
        </w:rPr>
        <w:t> </w:t>
      </w:r>
      <w:r>
        <w:rPr>
          <w:b/>
        </w:rPr>
        <w:t>0000119755</w:t>
      </w:r>
      <w:r>
        <w:rPr>
          <w:b/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código CRC </w:t>
      </w:r>
      <w:r>
        <w:rPr>
          <w:b/>
        </w:rPr>
        <w:t>31F59903</w:t>
      </w:r>
      <w:r>
        <w:rPr/>
        <w:t>.</w:t>
      </w: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85725</wp:posOffset>
                </wp:positionH>
                <wp:positionV relativeFrom="paragraph">
                  <wp:posOffset>206055</wp:posOffset>
                </wp:positionV>
                <wp:extent cx="73914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391400" cy="19050"/>
                          <a:chExt cx="73914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391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9525">
                                <a:moveTo>
                                  <a:pt x="73914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3914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739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0" h="19050">
                                <a:moveTo>
                                  <a:pt x="7391400" y="0"/>
                                </a:moveTo>
                                <a:lnTo>
                                  <a:pt x="73818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7381875" y="19050"/>
                                </a:lnTo>
                                <a:lnTo>
                                  <a:pt x="7391400" y="19050"/>
                                </a:lnTo>
                                <a:lnTo>
                                  <a:pt x="7391400" y="9525"/>
                                </a:lnTo>
                                <a:lnTo>
                                  <a:pt x="739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75pt;margin-top:16.224829pt;width:582pt;height:1.5pt;mso-position-horizontal-relative:page;mso-position-vertical-relative:paragraph;z-index:-15727616;mso-wrap-distance-left:0;mso-wrap-distance-right:0" id="docshapegroup9" coordorigin="135,324" coordsize="11640,30">
                <v:rect style="position:absolute;left:135;top:324;width:11640;height:15" id="docshape10" filled="true" fillcolor="#999999" stroked="false">
                  <v:fill type="solid"/>
                </v:rect>
                <v:shape style="position:absolute;left:135;top:324;width:11640;height:30" id="docshape11" coordorigin="135,325" coordsize="11640,30" path="m11775,325l11760,340,135,340,135,355,11760,355,11775,355,11775,340,11775,325xe" filled="true" fillcolor="#ededed" stroked="false">
                  <v:path arrowok="t"/>
                  <v:fill type="solid"/>
                </v:shape>
                <v:shape style="position:absolute;left:135;top:324;width:15;height:30" id="docshape12" coordorigin="135,324" coordsize="15,30" path="m135,354l135,324,150,324,150,339,135,35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95250</wp:posOffset>
                </wp:positionH>
                <wp:positionV relativeFrom="paragraph">
                  <wp:posOffset>453717</wp:posOffset>
                </wp:positionV>
                <wp:extent cx="7372350" cy="2857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3723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2350" h="28575">
                              <a:moveTo>
                                <a:pt x="7372350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7372350" y="28575"/>
                              </a:lnTo>
                              <a:lnTo>
                                <a:pt x="7372350" y="19050"/>
                              </a:lnTo>
                              <a:close/>
                            </a:path>
                            <a:path w="7372350" h="28575">
                              <a:moveTo>
                                <a:pt x="73723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372350" y="9525"/>
                              </a:lnTo>
                              <a:lnTo>
                                <a:pt x="7372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35.725803pt;width:580.5pt;height:2.25pt;mso-position-horizontal-relative:page;mso-position-vertical-relative:paragraph;z-index:-15727104;mso-wrap-distance-left:0;mso-wrap-distance-right:0" id="docshape13" coordorigin="150,715" coordsize="11610,45" path="m11760,745l150,745,150,760,11760,760,11760,745xm11760,715l150,715,150,730,11760,730,11760,715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10446" w:val="left" w:leader="none"/>
        </w:tabs>
        <w:spacing w:before="27"/>
        <w:ind w:left="0" w:right="7" w:firstLine="0"/>
        <w:jc w:val="center"/>
        <w:rPr>
          <w:sz w:val="18"/>
        </w:rPr>
      </w:pPr>
      <w:r>
        <w:rPr>
          <w:sz w:val="18"/>
        </w:rPr>
        <w:t>0012890-</w:t>
      </w:r>
      <w:r>
        <w:rPr>
          <w:spacing w:val="-2"/>
          <w:sz w:val="18"/>
        </w:rPr>
        <w:t>48.2023.6.04.0000</w:t>
      </w:r>
      <w:r>
        <w:rPr>
          <w:sz w:val="18"/>
        </w:rPr>
        <w:tab/>
      </w:r>
      <w:r>
        <w:rPr>
          <w:spacing w:val="-2"/>
          <w:sz w:val="18"/>
        </w:rPr>
        <w:t>0000119755v10</w:t>
      </w:r>
    </w:p>
    <w:sectPr>
      <w:pgSz w:w="11900" w:h="16840"/>
      <w:pgMar w:top="0" w:bottom="28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7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re-am.jus.br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2023-12-11T16:13:13Z</dcterms:created>
  <dcterms:modified xsi:type="dcterms:W3CDTF">2023-12-11T16:13:13Z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2023-12-11T00:00:00Z</vt:filetime>
  </property>
  <property fmtid="{D5CDD505-2E9C-101B-9397-08002B2CF9AE}" pid="5" name="Producer">
    <vt:lpwstr>Skia/PDF m119</vt:lpwstr>
  </property>
</Properties>
</file>